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BC111D" w:rsidR="00BC111D" w:rsidP="00BC111D" w:rsidRDefault="00BC111D" w14:paraId="2D544A7E" w14:textId="7777777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b/>
          <w:bCs/>
          <w:color w:val="595959"/>
          <w:sz w:val="44"/>
          <w:szCs w:val="44"/>
        </w:rPr>
      </w:pPr>
      <w:r w:rsidRPr="00BC111D">
        <w:rPr>
          <w:b/>
          <w:bCs/>
          <w:color w:val="595959"/>
          <w:sz w:val="44"/>
          <w:szCs w:val="44"/>
        </w:rPr>
        <w:t>Fundraising Co-ordinator (Events &amp; Community Engagement)</w:t>
      </w:r>
    </w:p>
    <w:p w:rsidR="00BC111D" w:rsidRDefault="00BC111D" w14:paraId="1B1EF873" w14:textId="7777777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b/>
          <w:bCs/>
          <w:color w:val="595959"/>
          <w:sz w:val="24"/>
          <w:szCs w:val="24"/>
        </w:rPr>
      </w:pPr>
    </w:p>
    <w:p w:rsidR="00CE3147" w:rsidRDefault="00000000" w14:paraId="206DD593" w14:textId="4BFF45A0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 xml:space="preserve">Job Title: </w:t>
      </w:r>
      <w:r>
        <w:rPr>
          <w:color w:val="595959"/>
          <w:sz w:val="24"/>
          <w:szCs w:val="24"/>
        </w:rPr>
        <w:t>Fundraising Co-ordinator (Events &amp; Community Engagement)</w:t>
      </w:r>
    </w:p>
    <w:p w:rsidR="00CE3147" w:rsidRDefault="00000000" w14:paraId="30A71EF4" w14:textId="7777777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 xml:space="preserve">Department: </w:t>
      </w:r>
      <w:r>
        <w:rPr>
          <w:color w:val="595959"/>
          <w:sz w:val="24"/>
          <w:szCs w:val="24"/>
        </w:rPr>
        <w:t>Fundraising</w:t>
      </w:r>
    </w:p>
    <w:p w:rsidR="00CE3147" w:rsidRDefault="00000000" w14:paraId="165B331C" w14:textId="7777777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 xml:space="preserve">Location: </w:t>
      </w:r>
      <w:r>
        <w:rPr>
          <w:color w:val="595959"/>
          <w:sz w:val="24"/>
          <w:szCs w:val="24"/>
        </w:rPr>
        <w:t>Manchester · Full-Time, Permanent</w:t>
      </w:r>
    </w:p>
    <w:p w:rsidR="00CE3147" w:rsidRDefault="00000000" w14:paraId="43C4830D" w14:textId="7777777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 xml:space="preserve">Reports To: </w:t>
      </w:r>
      <w:r>
        <w:rPr>
          <w:color w:val="595959"/>
          <w:sz w:val="24"/>
          <w:szCs w:val="24"/>
        </w:rPr>
        <w:t>Fundraising Manager</w:t>
      </w:r>
    </w:p>
    <w:p w:rsidR="00CE3147" w:rsidRDefault="00000000" w14:paraId="64E4674E" w14:textId="7777777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>
        <w:rPr>
          <w:b/>
          <w:bCs/>
          <w:color w:val="595959"/>
          <w:sz w:val="24"/>
          <w:szCs w:val="24"/>
        </w:rPr>
        <w:t xml:space="preserve">Schedule: </w:t>
      </w:r>
      <w:r>
        <w:rPr>
          <w:color w:val="595959"/>
          <w:sz w:val="24"/>
          <w:szCs w:val="24"/>
        </w:rPr>
        <w:t>40 hours per week, including evenings and weekends as required by event schedules</w:t>
      </w:r>
    </w:p>
    <w:p w:rsidRPr="0016647E" w:rsidR="00B359FB" w:rsidP="1D16C906" w:rsidRDefault="00000000" w14:paraId="2A05A28E" w14:textId="0E3F7BA0">
      <w:pPr>
        <w:shd w:val="clear" w:color="auto" w:fill="FFFFFF" w:themeFill="background1"/>
        <w:tabs>
          <w:tab w:val="center" w:pos="4513"/>
          <w:tab w:val="right" w:pos="9026"/>
        </w:tabs>
        <w:spacing w:after="0" w:line="240" w:lineRule="auto"/>
        <w:rPr>
          <w:color w:val="595959"/>
          <w:sz w:val="24"/>
          <w:szCs w:val="24"/>
        </w:rPr>
      </w:pPr>
      <w:r w:rsidRPr="1D16C906" w:rsidR="1D16C906">
        <w:rPr>
          <w:b w:val="1"/>
          <w:bCs w:val="1"/>
          <w:color w:val="595959" w:themeColor="text1" w:themeTint="A6" w:themeShade="FF"/>
          <w:sz w:val="24"/>
          <w:szCs w:val="24"/>
        </w:rPr>
        <w:t xml:space="preserve">Salary: </w:t>
      </w:r>
      <w:r w:rsidRPr="1D16C906" w:rsidR="1D16C906">
        <w:rPr>
          <w:color w:val="595959" w:themeColor="text1" w:themeTint="A6" w:themeShade="FF"/>
          <w:sz w:val="24"/>
          <w:szCs w:val="24"/>
        </w:rPr>
        <w:t>£25,000 - £30,000 per annum (dependent on experience)</w:t>
      </w:r>
    </w:p>
    <w:p w:rsidR="00B359FB" w:rsidP="00B359FB" w:rsidRDefault="00B359FB" w14:paraId="6E7157F2" w14:textId="77777777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sz w:val="26"/>
          <w:szCs w:val="26"/>
        </w:rPr>
      </w:pPr>
    </w:p>
    <w:p w:rsidR="00CE3147" w:rsidP="00B359FB" w:rsidRDefault="00000000" w14:paraId="3103578D" w14:textId="1F71DE7E">
      <w:pPr>
        <w:shd w:val="clear" w:color="auto" w:fill="FFFFFF"/>
        <w:tabs>
          <w:tab w:val="center" w:pos="4513"/>
          <w:tab w:val="right" w:pos="9026"/>
        </w:tabs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About GRF:</w:t>
      </w:r>
    </w:p>
    <w:p w:rsidR="00CE3147" w:rsidRDefault="00000000" w14:paraId="684297B5" w14:textId="77777777">
      <w:pPr>
        <w:shd w:val="clear" w:color="auto" w:fill="FFFFFF"/>
        <w:tabs>
          <w:tab w:val="center" w:pos="4513"/>
          <w:tab w:val="right" w:pos="9026"/>
        </w:tabs>
        <w:spacing w:after="240" w:line="240" w:lineRule="auto"/>
        <w:rPr>
          <w:color w:val="595959"/>
          <w:sz w:val="24"/>
          <w:szCs w:val="24"/>
        </w:rPr>
      </w:pPr>
      <w:r>
        <w:rPr>
          <w:color w:val="595959"/>
          <w:sz w:val="24"/>
          <w:szCs w:val="24"/>
        </w:rPr>
        <w:t xml:space="preserve">Global Rahmah Foundation (GRF) is a leading international humanitarian charity dedicated to alleviating poverty, delivering emergency aid, and empowering communities across the world. Our events and community engagement programme </w:t>
      </w:r>
      <w:proofErr w:type="gramStart"/>
      <w:r>
        <w:rPr>
          <w:color w:val="595959"/>
          <w:sz w:val="24"/>
          <w:szCs w:val="24"/>
        </w:rPr>
        <w:t>is</w:t>
      </w:r>
      <w:proofErr w:type="gramEnd"/>
      <w:r>
        <w:rPr>
          <w:color w:val="595959"/>
          <w:sz w:val="24"/>
          <w:szCs w:val="24"/>
        </w:rPr>
        <w:t xml:space="preserve"> a core part of how we raise funds, build relationships, and grow our supporter base. Every event we run is a direct opportunity to deepen our connection to the communities we serve.</w:t>
      </w:r>
    </w:p>
    <w:p w:rsidR="00CE3147" w:rsidRDefault="00000000" w14:paraId="5DC2F2A3" w14:textId="77777777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26"/>
          <w:szCs w:val="26"/>
        </w:rPr>
      </w:pPr>
      <w:r>
        <w:rPr>
          <w:sz w:val="26"/>
          <w:szCs w:val="26"/>
        </w:rPr>
        <w:t>Job Summary:</w:t>
      </w:r>
    </w:p>
    <w:p w:rsidR="00CE3147" w:rsidRDefault="00000000" w14:paraId="1AE34909" w14:textId="77777777">
      <w:pPr>
        <w:shd w:val="clear" w:color="auto" w:fill="FFFFFF"/>
        <w:tabs>
          <w:tab w:val="center" w:pos="4513"/>
          <w:tab w:val="right" w:pos="9026"/>
        </w:tabs>
        <w:spacing w:after="240" w:line="240" w:lineRule="auto"/>
        <w:rPr>
          <w:color w:val="595959"/>
          <w:sz w:val="24"/>
          <w:szCs w:val="24"/>
        </w:rPr>
      </w:pPr>
      <w:r>
        <w:rPr>
          <w:color w:val="595959"/>
          <w:sz w:val="24"/>
          <w:szCs w:val="24"/>
        </w:rPr>
        <w:t>The Fundraising Co-ordinator (Events &amp; Community Engagement) is responsible for planning, organising, and delivering GRF's community fundraising events programme across Manchester — and for actively identifying new opportunities to attend and participate in events throughout the year.</w:t>
      </w:r>
    </w:p>
    <w:p w:rsidR="00CE3147" w:rsidRDefault="00000000" w14:paraId="1C758E60" w14:textId="77777777">
      <w:pPr>
        <w:shd w:val="clear" w:color="auto" w:fill="FFFFFF"/>
        <w:tabs>
          <w:tab w:val="center" w:pos="4513"/>
          <w:tab w:val="right" w:pos="9026"/>
        </w:tabs>
        <w:spacing w:after="240" w:line="240" w:lineRule="auto"/>
        <w:rPr>
          <w:color w:val="595959"/>
          <w:sz w:val="24"/>
          <w:szCs w:val="24"/>
        </w:rPr>
      </w:pPr>
      <w:r w:rsidRPr="1D16C906" w:rsidR="1D16C906">
        <w:rPr>
          <w:color w:val="595959" w:themeColor="text1" w:themeTint="A6" w:themeShade="FF"/>
          <w:sz w:val="24"/>
          <w:szCs w:val="24"/>
        </w:rPr>
        <w:t>This is a creative, people-facing, and highly organised role. You will manage everything from community bazaars and iftars to GRF-branded stalls, sister events, and external fundraising opportunities — ensuring each event is well-planned, properly staffed, and delivered to a high standard. You will also manage and coordinate volunteers across all events, working closely with the Fundraising Manager to ensure the right people are always in the right place.</w:t>
      </w:r>
    </w:p>
    <w:p w:rsidR="00CE3147" w:rsidRDefault="00000000" w14:paraId="10DE61C3" w14:textId="77777777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26"/>
          <w:szCs w:val="26"/>
        </w:rPr>
      </w:pPr>
      <w:r>
        <w:rPr>
          <w:sz w:val="26"/>
          <w:szCs w:val="26"/>
        </w:rPr>
        <w:t>Key Responsibilities</w:t>
      </w:r>
    </w:p>
    <w:p w:rsidR="00CE3147" w:rsidRDefault="00000000" w14:paraId="3E593335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Event Planning &amp; Execution</w:t>
      </w:r>
    </w:p>
    <w:p w:rsidR="00CE3147" w:rsidRDefault="00000000" w14:paraId="7F0E4906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Plan, coordinate, and deliver GRF fundraising events from concept through to completion — including community events, bazaars, iftars, GRF-branded evenings, and fundraising challenges.</w:t>
      </w:r>
    </w:p>
    <w:p w:rsidR="00CE3147" w:rsidRDefault="00000000" w14:paraId="6214640A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Manage all event logistics including venue, suppliers, equipment, staffing, timelines, and on-the-day delivery.</w:t>
      </w:r>
    </w:p>
    <w:p w:rsidR="00CE3147" w:rsidRDefault="00000000" w14:paraId="434EAD06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Prepare event budgets and track spend, working toward a minimum 1:3 return ratio on all events.</w:t>
      </w:r>
    </w:p>
    <w:p w:rsidR="00CE3147" w:rsidRDefault="00000000" w14:paraId="3C508D68" w14:textId="13B651CE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1D16C906" w:rsidR="1D16C906">
        <w:rPr>
          <w:sz w:val="24"/>
          <w:szCs w:val="24"/>
        </w:rPr>
        <w:t xml:space="preserve">Follow GRF's internal event planning process and ensure all </w:t>
      </w:r>
      <w:r w:rsidRPr="1D16C906" w:rsidR="1D16C906">
        <w:rPr>
          <w:sz w:val="24"/>
          <w:szCs w:val="24"/>
        </w:rPr>
        <w:t>signoffs</w:t>
      </w:r>
      <w:r w:rsidRPr="1D16C906" w:rsidR="1D16C906">
        <w:rPr>
          <w:sz w:val="24"/>
          <w:szCs w:val="24"/>
        </w:rPr>
        <w:t xml:space="preserve"> and approvals are obtained in advance.</w:t>
      </w:r>
    </w:p>
    <w:p w:rsidR="00CE3147" w:rsidRDefault="00000000" w14:paraId="794D9A88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Debrief after every event — capturing income, footfall, feedback, and lessons learned — and report to the Fundraising Manager.</w:t>
      </w:r>
    </w:p>
    <w:p w:rsidR="00CE3147" w:rsidRDefault="00000000" w14:paraId="312E45C0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Events &amp; Community Engagement</w:t>
      </w:r>
    </w:p>
    <w:p w:rsidR="00CE3147" w:rsidRDefault="00000000" w14:paraId="57369145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Plan and coordinate GRF's events programme — creating engaging, community-focused fundraising opportunities.</w:t>
      </w:r>
    </w:p>
    <w:p w:rsidR="00CE3147" w:rsidRDefault="00000000" w14:paraId="636FD895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Build relationships with community groups, local organisations, and networks to grow attendance and support for GRF events.</w:t>
      </w:r>
    </w:p>
    <w:p w:rsidR="00CE3147" w:rsidRDefault="00000000" w14:paraId="54D4C822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Ensure all events are inclusive, well-promoted, and aligned with GRF's values and brand guidelines.</w:t>
      </w:r>
    </w:p>
    <w:p w:rsidR="00CE3147" w:rsidRDefault="00000000" w14:paraId="020EB1CC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Work with the Fundraising Manager to brief the marketing team on content and social media needs for each event.</w:t>
      </w:r>
    </w:p>
    <w:p w:rsidR="00CE3147" w:rsidRDefault="00000000" w14:paraId="08C792BD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Stalls &amp; External Events</w:t>
      </w:r>
    </w:p>
    <w:p w:rsidR="00CE3147" w:rsidRDefault="00000000" w14:paraId="6B5515E8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Proactively research and identify external events, markets, fairs, and community gatherings where GRF can have a presence throughout the year.</w:t>
      </w:r>
    </w:p>
    <w:p w:rsidR="00CE3147" w:rsidRDefault="00000000" w14:paraId="3A364D6C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Coordinate and manage GRF stalls at external events — including setup, staffing, materials, and donation collection.</w:t>
      </w:r>
    </w:p>
    <w:p w:rsidR="00CE3147" w:rsidRDefault="00000000" w14:paraId="50450538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Build a year-round calendar of stall and external event opportunities, updated and shared with the Fundraising Manager each month.</w:t>
      </w:r>
    </w:p>
    <w:p w:rsidR="00CE3147" w:rsidRDefault="00000000" w14:paraId="02E61F26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Represent GRF at stalls and external events professionally, engaging with the public and raising awareness of GRF's work.</w:t>
      </w:r>
    </w:p>
    <w:p w:rsidR="00CE3147" w:rsidRDefault="00000000" w14:paraId="51459433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Volunteer Coordination</w:t>
      </w:r>
    </w:p>
    <w:p w:rsidR="00CE3147" w:rsidRDefault="00000000" w14:paraId="7553467D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Recruit, brief, and manage volunteers for all events and stalls across the year.</w:t>
      </w:r>
    </w:p>
    <w:p w:rsidR="00CE3147" w:rsidRDefault="00000000" w14:paraId="16C411B7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Build and maintain a reliable volunteer database — ensuring contact details, availability, and skills are kept up to date.</w:t>
      </w:r>
    </w:p>
    <w:p w:rsidR="00CE3147" w:rsidRDefault="00000000" w14:paraId="7AE846F5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Allocate volunteers to specific roles for each event, providing clear briefings and on-the-day support.</w:t>
      </w:r>
    </w:p>
    <w:p w:rsidR="00CE3147" w:rsidRDefault="00000000" w14:paraId="3BF72F06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Follow up with volunteers after events, thanking them and maintaining engagement for future opportunities.</w:t>
      </w:r>
    </w:p>
    <w:p w:rsidR="00CE3147" w:rsidRDefault="00000000" w14:paraId="14D3C2FD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Work with the Fundraising Manager to identify and develop high-performing volunteers who could take on more responsibility.</w:t>
      </w:r>
    </w:p>
    <w:p w:rsidR="00CE3147" w:rsidRDefault="00000000" w14:paraId="1AEC142B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Challenges Support</w:t>
      </w:r>
    </w:p>
    <w:p w:rsidR="00CE3147" w:rsidRDefault="00000000" w14:paraId="6DCE6832" w14:textId="55178AC2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1D16C906" w:rsidR="1D16C906">
        <w:rPr>
          <w:sz w:val="24"/>
          <w:szCs w:val="24"/>
        </w:rPr>
        <w:t>Support the Fundraising Manager in delivering GRF's fundraising challenges programme</w:t>
      </w:r>
    </w:p>
    <w:p w:rsidR="00CE3147" w:rsidRDefault="00000000" w14:paraId="2280374F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Coordinate participant communications, logistics, and on-the-day delivery for challenge events as required.</w:t>
      </w:r>
    </w:p>
    <w:p w:rsidR="00CE3147" w:rsidRDefault="00000000" w14:paraId="2BD68FD1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Help promote challenges to the community and through GRF's networks to drive sign-ups and fundraising.</w:t>
      </w:r>
    </w:p>
    <w:p w:rsidR="00CE3147" w:rsidRDefault="00000000" w14:paraId="61580EA7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Reporting &amp; Accountability</w:t>
      </w:r>
    </w:p>
    <w:p w:rsidR="00CE3147" w:rsidRDefault="00000000" w14:paraId="0A3712AF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Submit a weekly activity report covering upcoming events, events delivered, volunteer numbers, income generated, and stall/event pipeline.</w:t>
      </w:r>
    </w:p>
    <w:p w:rsidR="00CE3147" w:rsidRDefault="00000000" w14:paraId="7DD47A45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Attend weekly team meetings and 1-to-1 sessions with the Fundraising Manager.</w:t>
      </w:r>
    </w:p>
    <w:p w:rsidR="00CE3147" w:rsidRDefault="00000000" w14:paraId="5B6399D5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Work toward monthly and quarterly event targets and KPIs set by the Fundraising Manager.</w:t>
      </w:r>
    </w:p>
    <w:p w:rsidR="00CE3147" w:rsidRDefault="00000000" w14:paraId="17116875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1D16C906" w:rsidR="1D16C906">
        <w:rPr>
          <w:sz w:val="24"/>
          <w:szCs w:val="24"/>
        </w:rPr>
        <w:t>Flag any issues, risks, or changes to event plans with the Fundraising Manager as early as possible.</w:t>
      </w:r>
    </w:p>
    <w:p w:rsidR="00CE3147" w:rsidRDefault="00000000" w14:paraId="3D690E50" w14:textId="77777777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26"/>
          <w:szCs w:val="26"/>
        </w:rPr>
      </w:pPr>
      <w:r>
        <w:rPr>
          <w:sz w:val="26"/>
          <w:szCs w:val="26"/>
        </w:rPr>
        <w:t>Skills &amp; Competencies</w:t>
      </w:r>
    </w:p>
    <w:p w:rsidR="00CE3147" w:rsidRDefault="00000000" w14:paraId="0256DB13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Highly organised with the ability to manage multiple events and deadlines simultaneously.</w:t>
      </w:r>
    </w:p>
    <w:p w:rsidR="00CE3147" w:rsidRDefault="00000000" w14:paraId="591F0A5E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Confident, people-facing, and comfortable engaging with the public and community groups.</w:t>
      </w:r>
    </w:p>
    <w:p w:rsidR="00CE3147" w:rsidRDefault="00000000" w14:paraId="16DDA746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Strong attention to detail — particularly around logistics, budgets, and timelines.</w:t>
      </w:r>
    </w:p>
    <w:p w:rsidR="00CE3147" w:rsidRDefault="00000000" w14:paraId="5066DADB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Able to manage and motivate volunteers in a professional and encouraging way.</w:t>
      </w:r>
    </w:p>
    <w:p w:rsidR="00CE3147" w:rsidRDefault="00000000" w14:paraId="14E6E6C4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Self-motivated and proactive — able to identify opportunities and act on them without being directed.</w:t>
      </w:r>
    </w:p>
    <w:p w:rsidR="00CE3147" w:rsidRDefault="00000000" w14:paraId="792FB38F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Good written communication skills for reporting and coordination.</w:t>
      </w:r>
    </w:p>
    <w:p w:rsidR="00CE3147" w:rsidRDefault="00000000" w14:paraId="3608644B" w14:textId="77777777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26"/>
          <w:szCs w:val="26"/>
        </w:rPr>
      </w:pPr>
      <w:r>
        <w:rPr>
          <w:sz w:val="26"/>
          <w:szCs w:val="26"/>
        </w:rPr>
        <w:t>Qualifications &amp; Experience</w:t>
      </w:r>
    </w:p>
    <w:p w:rsidR="00CE3147" w:rsidRDefault="00000000" w14:paraId="7AFC67EF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Essential:</w:t>
      </w:r>
    </w:p>
    <w:p w:rsidR="00CE3147" w:rsidRDefault="00000000" w14:paraId="402C4219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Experience planning and coordinating events — any setting considered, charity experience a bonus.</w:t>
      </w:r>
    </w:p>
    <w:p w:rsidR="00CE3147" w:rsidRDefault="00000000" w14:paraId="7CF07FBC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Flexible and available for evenings and weekends as required by the events calendar.</w:t>
      </w:r>
    </w:p>
    <w:p w:rsidR="00CE3147" w:rsidRDefault="00000000" w14:paraId="31615A84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Desirable:</w:t>
      </w:r>
    </w:p>
    <w:p w:rsidR="00CE3147" w:rsidRDefault="00000000" w14:paraId="7EDA4028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Experience in a charity, non-profit, or community fundraising setting.</w:t>
      </w:r>
    </w:p>
    <w:p w:rsidR="00CE3147" w:rsidRDefault="00000000" w14:paraId="15DC464E" w14:textId="4423A48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1D16C906" w:rsidR="1D16C906">
        <w:rPr>
          <w:sz w:val="24"/>
          <w:szCs w:val="24"/>
        </w:rPr>
        <w:t>Knowledge of or connections within the Manchester community.</w:t>
      </w:r>
    </w:p>
    <w:p w:rsidR="00CE3147" w:rsidRDefault="00000000" w14:paraId="3E81D6E8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Experience running stalls, market events, or community fundraising activities.</w:t>
      </w:r>
    </w:p>
    <w:p w:rsidR="00CE3147" w:rsidRDefault="00000000" w14:paraId="161E6171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Familiarity with volunteer management or CRM tools.</w:t>
      </w:r>
    </w:p>
    <w:p w:rsidR="00CE3147" w:rsidRDefault="00000000" w14:paraId="268CF9C1" w14:textId="77777777">
      <w:pPr>
        <w:pStyle w:val="Heading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26"/>
          <w:szCs w:val="26"/>
        </w:rPr>
      </w:pPr>
      <w:r>
        <w:rPr>
          <w:sz w:val="26"/>
          <w:szCs w:val="26"/>
        </w:rPr>
        <w:t>Why Join GRF</w:t>
      </w:r>
    </w:p>
    <w:p w:rsidR="00CE3147" w:rsidRDefault="00000000" w14:paraId="09562274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Be part of a mission-driven, growing humanitarian organisation.</w:t>
      </w:r>
    </w:p>
    <w:p w:rsidR="00CE3147" w:rsidRDefault="00000000" w14:paraId="48747E9A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varied, community-facing role where no two weeks are the same.</w:t>
      </w:r>
    </w:p>
    <w:p w:rsidR="00CE3147" w:rsidRDefault="00000000" w14:paraId="3829B835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opportunity to make a direct and visible impact on GRF's fundraising and community presence.</w:t>
      </w:r>
    </w:p>
    <w:p w:rsidR="00CE3147" w:rsidRDefault="00000000" w14:paraId="338C9010" w14:textId="77777777">
      <w:pPr>
        <w:spacing w:before="160"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We Offer:</w:t>
      </w:r>
    </w:p>
    <w:p w:rsidR="00CE3147" w:rsidRDefault="00000000" w14:paraId="327F823E" w14:textId="2A8F882D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1D16C906" w:rsidR="1D16C906">
        <w:rPr>
          <w:sz w:val="24"/>
          <w:szCs w:val="24"/>
        </w:rPr>
        <w:t xml:space="preserve">Competitive salary </w:t>
      </w:r>
    </w:p>
    <w:p w:rsidR="00CE3147" w:rsidRDefault="00000000" w14:paraId="60B4427D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Structured onboarding, training, and ongoing support from the Fundraising Manager.</w:t>
      </w:r>
    </w:p>
    <w:p w:rsidR="00CE3147" w:rsidRDefault="00000000" w14:paraId="7E679790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collaborative FR team with clear targets, regular communication, and shared purpose.</w:t>
      </w:r>
    </w:p>
    <w:p w:rsidR="00CE3147" w:rsidRDefault="00000000" w14:paraId="672E6D91" w14:textId="7777777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Professional development and the opportunity to grow within GRF.</w:t>
      </w:r>
    </w:p>
    <w:p w:rsidR="00CE3147" w:rsidRDefault="00CE3147" w14:paraId="7B2E300F" w14:textId="77777777">
      <w:pPr>
        <w:spacing w:after="80" w:line="240" w:lineRule="auto"/>
      </w:pPr>
    </w:p>
    <w:p w:rsidR="00CE3147" w:rsidRDefault="00000000" w14:paraId="35F6AE3B" w14:textId="77777777">
      <w:pPr>
        <w:spacing w:before="120" w:after="24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To apply, please submit your CV and a brief covering letter to the GRF HR team, outlining your experience in event planning and community engagement. Applications are reviewed on a rolling basis, and early applications are encouraged.</w:t>
      </w:r>
    </w:p>
    <w:sectPr w:rsidR="00CE31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1440" w:right="1080" w:bottom="1440" w:left="1080" w:header="794" w:footer="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50FCC" w:rsidRDefault="00450FCC" w14:paraId="338382EE" w14:textId="77777777">
      <w:pPr>
        <w:spacing w:after="0" w:line="240" w:lineRule="auto"/>
      </w:pPr>
      <w:r>
        <w:separator/>
      </w:r>
    </w:p>
  </w:endnote>
  <w:endnote w:type="continuationSeparator" w:id="0">
    <w:p w:rsidR="00450FCC" w:rsidRDefault="00450FCC" w14:paraId="35D369E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25BF1838-115B-3246-A0A7-FA505691046E}" r:id="rId1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24966EEE-A38D-0844-B8F7-6807FFF42A02}" r:id="rId2"/>
    <w:embedBold w:fontKey="{E97F2D4A-F78C-1E4A-B02A-87CBE7BB254B}" r:id="rId3"/>
    <w:embedItalic w:fontKey="{366183CE-2ECC-1F43-9330-D8EC5A56DCF1}" r:id="rId4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19AF1771-A5B1-504C-9716-BD9C4B89EABE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A3FB8F71-AD76-194C-BE59-777A93B81A52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3147" w:rsidRDefault="00CE3147" w14:paraId="3FAC6DFE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e"/>
      <w:tblW w:w="9735" w:type="dxa"/>
      <w:tblLayout w:type="fixed"/>
      <w:tblLook w:val="0600" w:firstRow="0" w:lastRow="0" w:firstColumn="0" w:lastColumn="0" w:noHBand="1" w:noVBand="1"/>
    </w:tblPr>
    <w:tblGrid>
      <w:gridCol w:w="3245"/>
      <w:gridCol w:w="3245"/>
      <w:gridCol w:w="3245"/>
    </w:tblGrid>
    <w:tr w:rsidR="00CE3147" w14:paraId="40ABC0E1" w14:textId="77777777">
      <w:trPr>
        <w:trHeight w:val="300"/>
      </w:trPr>
      <w:tc>
        <w:tcPr>
          <w:tcW w:w="3245" w:type="dxa"/>
        </w:tcPr>
        <w:p w:rsidR="00CE3147" w:rsidRDefault="00CE3147" w14:paraId="55047087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45" w:type="dxa"/>
        </w:tcPr>
        <w:p w:rsidR="00CE3147" w:rsidRDefault="00CE3147" w14:paraId="265DE148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45" w:type="dxa"/>
        </w:tcPr>
        <w:p w:rsidR="00CE3147" w:rsidRDefault="00CE3147" w14:paraId="7A9852C1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CE3147" w:rsidRDefault="00CE3147" w14:paraId="181360DE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CE3147" w:rsidRDefault="00000000" w14:paraId="21C23FC6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240" w:after="0" w:line="240" w:lineRule="auto"/>
      <w:ind w:left="-864" w:right="-432"/>
      <w:rPr>
        <w:color w:val="000000"/>
      </w:rPr>
    </w:pPr>
    <w:r>
      <w:rPr>
        <w:noProof/>
        <w:color w:val="000000"/>
      </w:rPr>
      <w:drawing>
        <wp:inline distT="0" distB="0" distL="0" distR="0" wp14:anchorId="784B6260" wp14:editId="7F09FA9A">
          <wp:extent cx="7332384" cy="581793"/>
          <wp:effectExtent l="0" t="0" r="0" b="0"/>
          <wp:docPr id="98164547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265" t="11392" r="1264" b="11392"/>
                  <a:stretch>
                    <a:fillRect/>
                  </a:stretch>
                </pic:blipFill>
                <pic:spPr>
                  <a:xfrm>
                    <a:off x="0" y="0"/>
                    <a:ext cx="7332384" cy="5817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3147" w:rsidRDefault="00CE3147" w14:paraId="65B22676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d"/>
      <w:tblW w:w="9735" w:type="dxa"/>
      <w:tblLayout w:type="fixed"/>
      <w:tblLook w:val="0600" w:firstRow="0" w:lastRow="0" w:firstColumn="0" w:lastColumn="0" w:noHBand="1" w:noVBand="1"/>
    </w:tblPr>
    <w:tblGrid>
      <w:gridCol w:w="3245"/>
      <w:gridCol w:w="3245"/>
      <w:gridCol w:w="3245"/>
    </w:tblGrid>
    <w:tr w:rsidR="00CE3147" w14:paraId="171D27DE" w14:textId="77777777">
      <w:trPr>
        <w:trHeight w:val="300"/>
      </w:trPr>
      <w:tc>
        <w:tcPr>
          <w:tcW w:w="3245" w:type="dxa"/>
        </w:tcPr>
        <w:p w:rsidR="00CE3147" w:rsidRDefault="00CE3147" w14:paraId="7E7A7546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45" w:type="dxa"/>
        </w:tcPr>
        <w:p w:rsidR="00CE3147" w:rsidRDefault="00CE3147" w14:paraId="3AF1FAA9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45" w:type="dxa"/>
        </w:tcPr>
        <w:p w:rsidR="00CE3147" w:rsidRDefault="00CE3147" w14:paraId="702A0560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CE3147" w:rsidRDefault="00CE3147" w14:paraId="548F2A04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50FCC" w:rsidRDefault="00450FCC" w14:paraId="3BFDF2FB" w14:textId="77777777">
      <w:pPr>
        <w:spacing w:after="0" w:line="240" w:lineRule="auto"/>
      </w:pPr>
      <w:r>
        <w:separator/>
      </w:r>
    </w:p>
  </w:footnote>
  <w:footnote w:type="continuationSeparator" w:id="0">
    <w:p w:rsidR="00450FCC" w:rsidRDefault="00450FCC" w14:paraId="1D567DA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3147" w:rsidRDefault="00CE3147" w14:paraId="2E99EE5A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735" w:type="dxa"/>
      <w:tblLayout w:type="fixed"/>
      <w:tblLook w:val="0600" w:firstRow="0" w:lastRow="0" w:firstColumn="0" w:lastColumn="0" w:noHBand="1" w:noVBand="1"/>
    </w:tblPr>
    <w:tblGrid>
      <w:gridCol w:w="3245"/>
      <w:gridCol w:w="3245"/>
      <w:gridCol w:w="3245"/>
    </w:tblGrid>
    <w:tr w:rsidR="00CE3147" w14:paraId="1886DE89" w14:textId="77777777">
      <w:trPr>
        <w:trHeight w:val="300"/>
      </w:trPr>
      <w:tc>
        <w:tcPr>
          <w:tcW w:w="3245" w:type="dxa"/>
        </w:tcPr>
        <w:p w:rsidR="00CE3147" w:rsidRDefault="00CE3147" w14:paraId="6259AD96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45" w:type="dxa"/>
        </w:tcPr>
        <w:p w:rsidR="00CE3147" w:rsidRDefault="00CE3147" w14:paraId="25654ADB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45" w:type="dxa"/>
        </w:tcPr>
        <w:p w:rsidR="00CE3147" w:rsidRDefault="00CE3147" w14:paraId="39F57499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CE3147" w:rsidRDefault="00CE3147" w14:paraId="0913F627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CE3147" w:rsidRDefault="00000000" w14:paraId="1B7A51D6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13" w:right="57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8DBCE68" wp14:editId="038A5270">
          <wp:simplePos x="0" y="0"/>
          <wp:positionH relativeFrom="column">
            <wp:posOffset>3569810</wp:posOffset>
          </wp:positionH>
          <wp:positionV relativeFrom="paragraph">
            <wp:posOffset>-2536</wp:posOffset>
          </wp:positionV>
          <wp:extent cx="2898775" cy="460017"/>
          <wp:effectExtent l="0" t="0" r="0" b="0"/>
          <wp:wrapNone/>
          <wp:docPr id="1774011407" name="image2.png" descr="A blue text on a black background  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text on a black background  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8775" cy="4600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C894051" wp14:editId="68755504">
          <wp:simplePos x="0" y="0"/>
          <wp:positionH relativeFrom="column">
            <wp:posOffset>-203195</wp:posOffset>
          </wp:positionH>
          <wp:positionV relativeFrom="paragraph">
            <wp:posOffset>-76196</wp:posOffset>
          </wp:positionV>
          <wp:extent cx="1479550" cy="607695"/>
          <wp:effectExtent l="0" t="0" r="0" b="0"/>
          <wp:wrapSquare wrapText="bothSides" distT="0" distB="0" distL="114300" distR="114300"/>
          <wp:docPr id="7852483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0" cy="607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E3147" w:rsidRDefault="00CE3147" w14:paraId="3EA24267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13" w:right="57"/>
      <w:rPr>
        <w:color w:val="000000"/>
      </w:rPr>
    </w:pPr>
  </w:p>
  <w:p w:rsidR="00CE3147" w:rsidRDefault="00CE3147" w14:paraId="71DA4414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13" w:right="57"/>
      <w:rPr>
        <w:color w:val="000000"/>
      </w:rPr>
    </w:pPr>
  </w:p>
  <w:p w:rsidR="00CE3147" w:rsidRDefault="00CE3147" w14:paraId="5D72AB39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13" w:right="57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3147" w:rsidRDefault="00CE3147" w14:paraId="329813CD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b"/>
      <w:tblW w:w="9735" w:type="dxa"/>
      <w:tblLayout w:type="fixed"/>
      <w:tblLook w:val="0600" w:firstRow="0" w:lastRow="0" w:firstColumn="0" w:lastColumn="0" w:noHBand="1" w:noVBand="1"/>
    </w:tblPr>
    <w:tblGrid>
      <w:gridCol w:w="3245"/>
      <w:gridCol w:w="3245"/>
      <w:gridCol w:w="3245"/>
    </w:tblGrid>
    <w:tr w:rsidR="00CE3147" w14:paraId="11811143" w14:textId="77777777">
      <w:trPr>
        <w:trHeight w:val="300"/>
      </w:trPr>
      <w:tc>
        <w:tcPr>
          <w:tcW w:w="3245" w:type="dxa"/>
        </w:tcPr>
        <w:p w:rsidR="00CE3147" w:rsidRDefault="00CE3147" w14:paraId="0F3C7BF0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45" w:type="dxa"/>
        </w:tcPr>
        <w:p w:rsidR="00CE3147" w:rsidRDefault="00CE3147" w14:paraId="1E6B5F36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45" w:type="dxa"/>
        </w:tcPr>
        <w:p w:rsidR="00CE3147" w:rsidRDefault="00CE3147" w14:paraId="183056DD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CE3147" w:rsidRDefault="00CE3147" w14:paraId="1F7FFAED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73C72"/>
    <w:multiLevelType w:val="multilevel"/>
    <w:tmpl w:val="4C640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E90EBB"/>
    <w:multiLevelType w:val="multilevel"/>
    <w:tmpl w:val="8196C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6D2554"/>
    <w:multiLevelType w:val="multilevel"/>
    <w:tmpl w:val="78D85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B34316"/>
    <w:multiLevelType w:val="multilevel"/>
    <w:tmpl w:val="DFA2C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442123"/>
    <w:multiLevelType w:val="multilevel"/>
    <w:tmpl w:val="CD6A1B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3D3970"/>
    <w:multiLevelType w:val="multilevel"/>
    <w:tmpl w:val="79A2A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95173E"/>
    <w:multiLevelType w:val="multilevel"/>
    <w:tmpl w:val="B4CED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084660C"/>
    <w:multiLevelType w:val="multilevel"/>
    <w:tmpl w:val="32F2DA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5E0679"/>
    <w:multiLevelType w:val="multilevel"/>
    <w:tmpl w:val="F580F0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DBC742C"/>
    <w:multiLevelType w:val="multilevel"/>
    <w:tmpl w:val="FE9667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E7F10F6"/>
    <w:multiLevelType w:val="multilevel"/>
    <w:tmpl w:val="A1DE6C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6427519">
    <w:abstractNumId w:val="5"/>
  </w:num>
  <w:num w:numId="2" w16cid:durableId="782963630">
    <w:abstractNumId w:val="8"/>
  </w:num>
  <w:num w:numId="3" w16cid:durableId="349916034">
    <w:abstractNumId w:val="4"/>
  </w:num>
  <w:num w:numId="4" w16cid:durableId="244807410">
    <w:abstractNumId w:val="1"/>
  </w:num>
  <w:num w:numId="5" w16cid:durableId="598292303">
    <w:abstractNumId w:val="3"/>
  </w:num>
  <w:num w:numId="6" w16cid:durableId="1986350436">
    <w:abstractNumId w:val="2"/>
  </w:num>
  <w:num w:numId="7" w16cid:durableId="839932410">
    <w:abstractNumId w:val="10"/>
  </w:num>
  <w:num w:numId="8" w16cid:durableId="1315987295">
    <w:abstractNumId w:val="6"/>
  </w:num>
  <w:num w:numId="9" w16cid:durableId="446242412">
    <w:abstractNumId w:val="0"/>
  </w:num>
  <w:num w:numId="10" w16cid:durableId="536428858">
    <w:abstractNumId w:val="9"/>
  </w:num>
  <w:num w:numId="11" w16cid:durableId="699672971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6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147"/>
    <w:rsid w:val="00450FCC"/>
    <w:rsid w:val="00B359FB"/>
    <w:rsid w:val="00BC111D"/>
    <w:rsid w:val="00CE3147"/>
    <w:rsid w:val="00D53A29"/>
    <w:rsid w:val="00FD4F55"/>
    <w:rsid w:val="1D16C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5C5F42"/>
  <w15:docId w15:val="{055719BB-A94A-9F49-BC83-140E74817BA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sz w:val="56"/>
      <w:szCs w:val="56"/>
    </w:rPr>
  </w:style>
  <w:style w:type="table" w:styleId="TableNormal1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3D8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03D89"/>
  </w:style>
  <w:style w:type="paragraph" w:styleId="Footer">
    <w:name w:val="footer"/>
    <w:basedOn w:val="Normal"/>
    <w:link w:val="FooterChar"/>
    <w:uiPriority w:val="99"/>
    <w:unhideWhenUsed/>
    <w:rsid w:val="00503D8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03D89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00A22630"/>
    <w:pPr>
      <w:ind w:left="720"/>
      <w:contextualSpacing/>
    </w:pPr>
  </w:style>
  <w:style w:type="character" w:styleId="TitleChar" w:customStyle="1">
    <w:name w:val="Title Char"/>
    <w:basedOn w:val="DefaultParagraphFont"/>
    <w:link w:val="Title"/>
    <w:uiPriority w:val="10"/>
    <w:rsid w:val="00A2263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9KkgdM2ejGLlQbzPl/cJrS3AdQ==">CgMxLjAyDmguZDQycHJqN3VzZmg5Mg5oLmVyMDh4aWZ0YzZxeTIOaC40c202bW54NTR2dWIyDmguYTlwYWo5Z3Fyc21rMg5oLncwZ2x4a2N6cjZxYzIOaC53eWkzdHVjand3Y2syDmgueGthbXJ1cG1zdWRoMg5oLmp2ZmpudjJzOXE0ODIOaC5lMXhnNXd2bHdoeDgyDmguNXg5N241MTIzeHdmMg5oLmY1NGYzbG1pcmNrNTIOaC5xeGk1d3ZtbmFkNjEyDmguMTZuemJ1MmM0ejA0Mg1oLjdvZ3hzdW51eGp3Mg5oLmFxd3MyYWgxbmxmejIOaC5ybzdqcTRldGdqOTAyDmgueTQ3bTBrZzNlZGMyMg5oLnhtdzFlbjJqM2wwNDIOaC5pZzlxOXB3NDF1cW44AHIhMWZTeWwyREo1dElqVHpOZUdxY3NiVy1pV0NjSlBOSm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Aiman Noor</dc:creator>
  <lastModifiedBy>Guest User</lastModifiedBy>
  <revision>4</revision>
  <dcterms:created xsi:type="dcterms:W3CDTF">2024-12-04T13:25:00.0000000Z</dcterms:created>
  <dcterms:modified xsi:type="dcterms:W3CDTF">2026-05-28T13:00:10.1577234Z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0x010100B6A976CC770E6D41A4E59B54F45990CC</vt:lpwstr>
  </property>
</Properties>
</file>